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22" w:rsidRDefault="00506C22" w:rsidP="002522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Консультация для родителей </w:t>
      </w:r>
    </w:p>
    <w:p w:rsidR="00252243" w:rsidRPr="00252243" w:rsidRDefault="00E21246" w:rsidP="002522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252243" w:rsidRPr="00252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Роль дидактической игры в сенсорном развитии ребёнка в </w:t>
      </w:r>
      <w:r w:rsidR="00506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среднем </w:t>
      </w:r>
      <w:r w:rsidR="00252243" w:rsidRPr="00252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252243" w:rsidRPr="00252243" w:rsidRDefault="00252243" w:rsidP="00252243">
      <w:pPr>
        <w:spacing w:after="122" w:line="240" w:lineRule="auto"/>
        <w:ind w:firstLine="488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Сенсорное воспитание – это целенаправленное совершенствование, развитие у детей сенсорных процессов (ощущений, восприятий, представлений).</w:t>
      </w:r>
    </w:p>
    <w:p w:rsidR="00252243" w:rsidRPr="00252243" w:rsidRDefault="00252243" w:rsidP="00252243">
      <w:pPr>
        <w:spacing w:after="122" w:line="240" w:lineRule="auto"/>
        <w:ind w:firstLine="488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Сенсорное воспитание направлено на то, чтобы научить детей точно, полно, и расчленено воспринимать предметы, их разнообразные свойства и отношения (цвет, форму, величину, расположение в пространстве и т. п.).</w:t>
      </w:r>
    </w:p>
    <w:p w:rsidR="00252243" w:rsidRPr="00252243" w:rsidRDefault="00252243" w:rsidP="00252243">
      <w:pPr>
        <w:spacing w:after="122" w:line="240" w:lineRule="auto"/>
        <w:ind w:firstLine="488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Ребенок в жизни сталкивается с многообразием форм, красок и других свой</w:t>
      </w:r>
      <w:proofErr w:type="gramStart"/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ств</w:t>
      </w:r>
      <w:r w:rsidR="00E21246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 xml:space="preserve"> </w:t>
      </w: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 xml:space="preserve"> пр</w:t>
      </w:r>
      <w:proofErr w:type="gramEnd"/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 xml:space="preserve">едметов, в частности игрушек и предметов домашнего обихода. Малыша окружает природа со всеми ее сенсорными признаками– </w:t>
      </w:r>
      <w:proofErr w:type="spellStart"/>
      <w:proofErr w:type="gramStart"/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мн</w:t>
      </w:r>
      <w:proofErr w:type="gramEnd"/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огоцветьем</w:t>
      </w:r>
      <w:proofErr w:type="spellEnd"/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, запахами, шумами.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А ведь ощущения и восприятие поддаются развитию, совершенствованию, особенно в период дошкольного детства.</w:t>
      </w:r>
    </w:p>
    <w:p w:rsidR="00252243" w:rsidRPr="00252243" w:rsidRDefault="00252243" w:rsidP="00252243">
      <w:pPr>
        <w:spacing w:after="122" w:line="240" w:lineRule="auto"/>
        <w:ind w:firstLine="488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В дошкольной педагогике дидактические игры с давних пор считались основным средством сенсорного воспитания. Практика использования дидактических игр с сенсорным содержанием показала, что наиболее интенсивно происходит сенсорное развитие детей младшего возраста при условии, что проводить их следует не от случая к случаю, а в определенной системе, в тесной связи с общим ходом сенсорного обучения и воспитания младших дошкольников.</w:t>
      </w:r>
    </w:p>
    <w:p w:rsidR="00252243" w:rsidRPr="00252243" w:rsidRDefault="00252243" w:rsidP="00252243">
      <w:pPr>
        <w:spacing w:after="122" w:line="240" w:lineRule="auto"/>
        <w:ind w:firstLine="488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Дидактические игры по сенсорному воспитанию могут рационализировать работу воспитателя, дают ему возможность проследить процесс сенсорного развития, позволяют оценить эффективность применяемых средств сенсорного воспитания и в случае необходимости привлечь новые.</w:t>
      </w:r>
    </w:p>
    <w:p w:rsidR="00252243" w:rsidRPr="00252243" w:rsidRDefault="00252243" w:rsidP="00252243">
      <w:pPr>
        <w:spacing w:after="122" w:line="240" w:lineRule="auto"/>
        <w:ind w:firstLine="488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 xml:space="preserve">Дидактическая игра одновременно является формой обучения, наиболее характерной для маленьких детей. Истоки её в народной педагогике, которая создала много обучающих игр на основе сочетания игры с песней, с движениями. В </w:t>
      </w:r>
      <w:proofErr w:type="spellStart"/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потешках</w:t>
      </w:r>
      <w:proofErr w:type="spellEnd"/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, игровых песенках, в играх "Ладушки", "</w:t>
      </w:r>
      <w:proofErr w:type="spellStart"/>
      <w:proofErr w:type="gramStart"/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Сорока-белобока</w:t>
      </w:r>
      <w:proofErr w:type="spellEnd"/>
      <w:proofErr w:type="gramEnd"/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", в играх с пальчиками привлекает внимание ребёнка к окружающим предметам, называет их.      </w:t>
      </w:r>
    </w:p>
    <w:p w:rsidR="00252243" w:rsidRPr="00252243" w:rsidRDefault="00E21246" w:rsidP="00252243">
      <w:pPr>
        <w:spacing w:after="122" w:line="240" w:lineRule="auto"/>
        <w:ind w:firstLine="488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 xml:space="preserve">Важное </w:t>
      </w:r>
      <w:r w:rsidR="00252243"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значение</w:t>
      </w:r>
      <w:proofErr w:type="gramEnd"/>
      <w:r w:rsidR="00252243"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 xml:space="preserve"> дидактической игры состоит в том, что она развивает самостоятельность и активность мышления и речи у детей.</w:t>
      </w:r>
    </w:p>
    <w:p w:rsidR="00252243" w:rsidRPr="00252243" w:rsidRDefault="00252243" w:rsidP="00252243">
      <w:pPr>
        <w:spacing w:after="122" w:line="240" w:lineRule="auto"/>
        <w:ind w:firstLine="488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Игровым действиям детей нужно учить. Лишь при этом условии игра приобретает обучающий характер и становится содержательной.  </w:t>
      </w:r>
    </w:p>
    <w:p w:rsidR="00252243" w:rsidRPr="00252243" w:rsidRDefault="00252243" w:rsidP="00252243">
      <w:pPr>
        <w:spacing w:after="122" w:line="240" w:lineRule="auto"/>
        <w:ind w:firstLine="488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В играх младших детей игровые действия одинаковы для всех участников. При распределении детей на группы или при наличии ролей игровые действия различны.</w:t>
      </w:r>
    </w:p>
    <w:p w:rsidR="00252243" w:rsidRPr="00252243" w:rsidRDefault="00252243" w:rsidP="00252243">
      <w:pPr>
        <w:spacing w:after="122" w:line="240" w:lineRule="auto"/>
        <w:ind w:firstLine="488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 Различен и объём игровых действий. В младших группах - это чаще всего одно-два повторяющихся действия, в старших уже пять-шесть.</w:t>
      </w:r>
    </w:p>
    <w:p w:rsidR="00252243" w:rsidRPr="00252243" w:rsidRDefault="00252243" w:rsidP="00252243">
      <w:pPr>
        <w:spacing w:after="122" w:line="240" w:lineRule="auto"/>
        <w:ind w:firstLine="488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Правила определяются задачей обучения и содержанием игры и, в свою очередь, определяют характер и способ игровых действий, организуют и направляют поведение детей, взаимоотношения между ними и воспитателем. С помощью правил он формирует у детей способность ориентироваться в изменяющихся обстоятельствах, умение сдерживать непосредственные желания, проявлять эмоционально-волевое усилие. В результате этого развивается способность управлять своими действиями, соотносить их с действиями других играющих.</w:t>
      </w:r>
    </w:p>
    <w:p w:rsidR="00252243" w:rsidRPr="00252243" w:rsidRDefault="00252243" w:rsidP="00252243">
      <w:pPr>
        <w:spacing w:after="122" w:line="240" w:lineRule="auto"/>
        <w:ind w:firstLine="488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252243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lastRenderedPageBreak/>
        <w:t>Постепенно в результате воспитательно-образовательной работы у детей накапливается сенсорный опыт в разных областях, который становится основой развития всех способностей. Его следует осуществлять с первых дней жизни ребенка. Если этого не происходит, то возможна задержка в накоплении жизненного опыта, в развитии восприятия, что неблагоприятно отражается на умственном развитии ребенка в целом, формировании разнообразных видов детской деятельности.</w:t>
      </w:r>
    </w:p>
    <w:p w:rsidR="00A4748C" w:rsidRPr="00252243" w:rsidRDefault="00A4748C">
      <w:pPr>
        <w:rPr>
          <w:rFonts w:ascii="Times New Roman" w:hAnsi="Times New Roman" w:cs="Times New Roman"/>
          <w:sz w:val="24"/>
          <w:szCs w:val="24"/>
        </w:rPr>
      </w:pPr>
    </w:p>
    <w:sectPr w:rsidR="00A4748C" w:rsidRPr="00252243" w:rsidSect="00A4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2243"/>
    <w:rsid w:val="00252243"/>
    <w:rsid w:val="00506C22"/>
    <w:rsid w:val="00A4748C"/>
    <w:rsid w:val="00BC3AA3"/>
    <w:rsid w:val="00E2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243"/>
    <w:rPr>
      <w:b/>
      <w:bCs/>
    </w:rPr>
  </w:style>
  <w:style w:type="paragraph" w:styleId="a4">
    <w:name w:val="Normal (Web)"/>
    <w:basedOn w:val="a"/>
    <w:uiPriority w:val="99"/>
    <w:semiHidden/>
    <w:unhideWhenUsed/>
    <w:rsid w:val="0025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292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</w:div>
        <w:div w:id="2111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Admin</cp:lastModifiedBy>
  <cp:revision>3</cp:revision>
  <dcterms:created xsi:type="dcterms:W3CDTF">2022-05-17T15:01:00Z</dcterms:created>
  <dcterms:modified xsi:type="dcterms:W3CDTF">2022-08-15T08:53:00Z</dcterms:modified>
</cp:coreProperties>
</file>