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5E" w:rsidRPr="001C345E" w:rsidRDefault="007D1AE2" w:rsidP="001C3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bCs/>
          <w:kern w:val="1"/>
          <w:sz w:val="28"/>
          <w:szCs w:val="34"/>
          <w:lang w:eastAsia="hi-IN" w:bidi="hi-IN"/>
        </w:rPr>
        <w:tab/>
      </w:r>
      <w:r w:rsidR="001C345E">
        <w:rPr>
          <w:rFonts w:ascii="Times New Roman" w:eastAsia="Lucida Sans Unicode" w:hAnsi="Times New Roman" w:cs="Mangal"/>
          <w:b/>
          <w:bCs/>
          <w:kern w:val="1"/>
          <w:sz w:val="28"/>
          <w:szCs w:val="34"/>
          <w:lang w:eastAsia="hi-IN" w:bidi="hi-IN"/>
        </w:rPr>
        <w:t xml:space="preserve">                                          </w:t>
      </w:r>
      <w:bookmarkStart w:id="0" w:name="_GoBack"/>
      <w:bookmarkEnd w:id="0"/>
      <w:r w:rsidR="001C345E" w:rsidRPr="001C345E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</w:p>
    <w:p w:rsidR="001C345E" w:rsidRPr="001C345E" w:rsidRDefault="001C345E" w:rsidP="001C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45E">
        <w:rPr>
          <w:rFonts w:ascii="Times New Roman" w:hAnsi="Times New Roman" w:cs="Times New Roman"/>
          <w:b/>
          <w:sz w:val="28"/>
          <w:szCs w:val="28"/>
        </w:rPr>
        <w:t>к</w:t>
      </w: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дополнительной </w:t>
      </w:r>
      <w:r w:rsidRPr="001C345E">
        <w:rPr>
          <w:rFonts w:ascii="Times New Roman" w:hAnsi="Times New Roman"/>
          <w:b/>
          <w:sz w:val="28"/>
          <w:szCs w:val="28"/>
        </w:rPr>
        <w:t>образовательной</w:t>
      </w:r>
      <w:r w:rsidRPr="001C345E">
        <w:rPr>
          <w:rFonts w:ascii="Times New Roman" w:hAnsi="Times New Roman"/>
          <w:b/>
          <w:sz w:val="28"/>
          <w:szCs w:val="28"/>
        </w:rPr>
        <w:t xml:space="preserve">  программ</w:t>
      </w:r>
      <w:r w:rsidRPr="001C345E">
        <w:rPr>
          <w:rFonts w:ascii="Times New Roman" w:hAnsi="Times New Roman"/>
          <w:b/>
          <w:sz w:val="28"/>
          <w:szCs w:val="28"/>
        </w:rPr>
        <w:t>е</w:t>
      </w:r>
      <w:r w:rsidRPr="001C345E">
        <w:rPr>
          <w:rFonts w:ascii="Times New Roman" w:hAnsi="Times New Roman"/>
          <w:b/>
          <w:sz w:val="28"/>
          <w:szCs w:val="28"/>
        </w:rPr>
        <w:t xml:space="preserve"> </w:t>
      </w:r>
    </w:p>
    <w:p w:rsidR="007D1AE2" w:rsidRPr="001C345E" w:rsidRDefault="001C345E" w:rsidP="001C345E">
      <w:pPr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физкультурно </w:t>
      </w:r>
      <w:proofErr w:type="gramStart"/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–с</w:t>
      </w:r>
      <w:proofErr w:type="gramEnd"/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портивной направленности</w:t>
      </w:r>
      <w:r w:rsidR="007D1AE2"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«</w:t>
      </w:r>
      <w:proofErr w:type="spellStart"/>
      <w:r w:rsidR="007D1AE2"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Спортландия</w:t>
      </w:r>
      <w:proofErr w:type="spellEnd"/>
      <w:r w:rsidR="007D1AE2"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»  </w:t>
      </w:r>
    </w:p>
    <w:p w:rsidR="001C345E" w:rsidRPr="001C345E" w:rsidRDefault="001C345E" w:rsidP="001C345E">
      <w:pPr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Пояснительная записка </w:t>
      </w:r>
    </w:p>
    <w:p w:rsidR="001C345E" w:rsidRPr="001C345E" w:rsidRDefault="001C345E" w:rsidP="001C345E">
      <w:pPr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D1AE2" w:rsidRPr="001C345E" w:rsidRDefault="007D1AE2" w:rsidP="001C345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1C345E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C345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C34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физкультурно </w:t>
      </w:r>
      <w:proofErr w:type="gramStart"/>
      <w:r w:rsidRPr="001C34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–с</w:t>
      </w:r>
      <w:proofErr w:type="gramEnd"/>
      <w:r w:rsidRPr="001C34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портивной направленности</w:t>
      </w:r>
    </w:p>
    <w:p w:rsidR="007D1AE2" w:rsidRPr="001C345E" w:rsidRDefault="007D1AE2" w:rsidP="001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345E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1C345E">
        <w:rPr>
          <w:rFonts w:ascii="Times New Roman" w:hAnsi="Times New Roman" w:cs="Times New Roman"/>
          <w:sz w:val="24"/>
          <w:szCs w:val="24"/>
        </w:rPr>
        <w:t>»</w:t>
      </w:r>
      <w:r w:rsidRPr="001C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</w:t>
      </w:r>
      <w:proofErr w:type="gramEnd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нормативными документами: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 от 29.12.2012 №273-ФЗ» Об образовании в Российской  Федерации» от 29 декабря 2012 года №273-ФЗ;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 Министерства  образования  и науки  РФ от 30 августа 2013 г. №1014 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 дошкольного образования;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 Министерства образования и науки РФ от 29 августа 2013 г №1008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Устав  МБДОУ </w:t>
      </w:r>
      <w:r w:rsidRPr="001C3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№3 «Светлячок».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 Программа способствует обновлению содержания дошкольного образования. Работа по данной программе 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содействуют оптимизации физического развития и физической подготовленности детей, поддерживают необходимый двигательный режим и позволяют открыть для дошкольников огромный и увлекательный мир спорта.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Продуманная методика использования игр с мячом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разнообразные задачи.</w:t>
      </w:r>
    </w:p>
    <w:p w:rsidR="007D1AE2" w:rsidRPr="001C345E" w:rsidRDefault="007D1AE2" w:rsidP="001C345E">
      <w:pPr>
        <w:pStyle w:val="a3"/>
        <w:spacing w:before="0" w:beforeAutospacing="0" w:after="0" w:afterAutospacing="0"/>
        <w:ind w:firstLine="284"/>
        <w:jc w:val="both"/>
      </w:pPr>
      <w:r w:rsidRPr="001C345E">
        <w:t xml:space="preserve">       Данная программа  направлена на обучение хореографии детей </w:t>
      </w:r>
      <w:r w:rsidR="001C345E" w:rsidRPr="001C345E">
        <w:t>6 -7</w:t>
      </w:r>
      <w:r w:rsidRPr="001C345E">
        <w:t xml:space="preserve"> и рассчитана на </w:t>
      </w:r>
      <w:r w:rsidR="001C345E" w:rsidRPr="001C345E">
        <w:t>1 год</w:t>
      </w:r>
      <w:r w:rsidRPr="001C345E">
        <w:t xml:space="preserve"> обучения. 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TimesNew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Цели и задачи программы </w:t>
      </w:r>
    </w:p>
    <w:p w:rsidR="007D1AE2" w:rsidRPr="001C345E" w:rsidRDefault="007D1AE2" w:rsidP="001C34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Цель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Спортландия</w:t>
      </w:r>
      <w:proofErr w:type="spellEnd"/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»: повышение результативности физического воспитания старших дошкольников посредством освоения движений с мячом и изучения доступных элементов техники популярных спортивных игр: волейбола, баскетбола, футбола.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Основные задачи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деятельности «</w:t>
      </w:r>
      <w:proofErr w:type="spellStart"/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Спортландии</w:t>
      </w:r>
      <w:proofErr w:type="spellEnd"/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»: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Приобщать детей к здоровому образу жизни и систематическим физкультурным занятиям;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Содействовать </w:t>
      </w:r>
      <w:r w:rsidRPr="001C345E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 xml:space="preserve">разносторонней физической подготовленности детей, 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формированию первоначальных умений выполнения движений с мячом, освоению элементов техники доступных видов спортивных игр (волейбола, баскетбола, футбола) и развитию двигательных способностей; 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Осуществлять подготовку воспитанников </w:t>
      </w:r>
      <w:r w:rsidRPr="001C345E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>к выполнению нормативных требований ГТО;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Учить детей понимать сущность, цель и правила коллективных игр с мячом;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Воспитывать интерес к командно-игровым видам спорта; желание подчинять собственные действия интересам коллектива, оказывать помощь товарищам в сложных ситуациях.</w:t>
      </w:r>
    </w:p>
    <w:p w:rsidR="005A145E" w:rsidRPr="001C345E" w:rsidRDefault="005A145E" w:rsidP="001C3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145E" w:rsidRPr="001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C"/>
    <w:rsid w:val="001C345E"/>
    <w:rsid w:val="005A145E"/>
    <w:rsid w:val="007D1AE2"/>
    <w:rsid w:val="009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3</cp:revision>
  <dcterms:created xsi:type="dcterms:W3CDTF">2021-12-06T06:44:00Z</dcterms:created>
  <dcterms:modified xsi:type="dcterms:W3CDTF">2021-12-06T06:59:00Z</dcterms:modified>
</cp:coreProperties>
</file>